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214">
      <w:pPr>
        <w:rPr>
          <w:rFonts w:ascii="Times New Roman" w:hAnsi="Times New Roman" w:cs="Times New Roman"/>
          <w:b/>
          <w:sz w:val="24"/>
          <w:szCs w:val="24"/>
        </w:rPr>
      </w:pPr>
      <w:r w:rsidRPr="00EB12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музыкального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214" w:rsidRPr="00A32D44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D44">
        <w:rPr>
          <w:rFonts w:ascii="Times New Roman" w:hAnsi="Times New Roman"/>
          <w:b/>
          <w:bCs/>
          <w:iCs/>
          <w:sz w:val="24"/>
          <w:szCs w:val="24"/>
        </w:rPr>
        <w:t>4.1. Категория детей, на которых ориентирована рабочая программа</w:t>
      </w:r>
    </w:p>
    <w:p w:rsidR="00EB1214" w:rsidRPr="00D067B2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EB1214" w:rsidRPr="00135EA8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32D44">
        <w:rPr>
          <w:rFonts w:ascii="Times New Roman" w:hAnsi="Times New Roman"/>
          <w:b/>
          <w:bCs/>
          <w:iCs/>
          <w:sz w:val="24"/>
          <w:szCs w:val="24"/>
        </w:rPr>
        <w:t>4.2. Основные подходы к формированию рабочей программы.</w:t>
      </w:r>
    </w:p>
    <w:p w:rsidR="00EB1214" w:rsidRPr="006C1F71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C1F71">
        <w:rPr>
          <w:rFonts w:ascii="Times New Roman" w:hAnsi="Times New Roman"/>
          <w:bCs/>
          <w:iCs/>
          <w:sz w:val="24"/>
          <w:szCs w:val="24"/>
        </w:rPr>
        <w:t>Рабочая</w:t>
      </w:r>
      <w:r w:rsidRPr="00A32D44">
        <w:rPr>
          <w:rFonts w:ascii="Times New Roman" w:hAnsi="Times New Roman"/>
          <w:bCs/>
          <w:iCs/>
          <w:sz w:val="24"/>
          <w:szCs w:val="24"/>
        </w:rPr>
        <w:t>программа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музыкального руководителя </w:t>
      </w:r>
      <w:proofErr w:type="gramStart"/>
      <w:r w:rsidRPr="006C1F71">
        <w:rPr>
          <w:rFonts w:ascii="Times New Roman" w:hAnsi="Times New Roman"/>
          <w:bCs/>
          <w:iCs/>
          <w:sz w:val="24"/>
          <w:szCs w:val="24"/>
        </w:rPr>
        <w:t>разработана</w:t>
      </w:r>
      <w:proofErr w:type="gramEnd"/>
      <w:r w:rsidRPr="006C1F71">
        <w:rPr>
          <w:rFonts w:ascii="Times New Roman" w:hAnsi="Times New Roman"/>
          <w:bCs/>
          <w:iCs/>
          <w:sz w:val="24"/>
          <w:szCs w:val="24"/>
        </w:rPr>
        <w:t xml:space="preserve">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 на основе:</w:t>
      </w:r>
    </w:p>
    <w:p w:rsidR="00EB1214" w:rsidRPr="006C1F71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- ФГОС ДО;</w:t>
      </w:r>
    </w:p>
    <w:p w:rsidR="00EB1214" w:rsidRPr="006C1F71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- ФЗ «Об образовании в Российской Федерации № 273-ФЗ от 29.12.2012г.;</w:t>
      </w:r>
    </w:p>
    <w:p w:rsidR="00EB1214" w:rsidRPr="006C1F71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 xml:space="preserve">- Приказа </w:t>
      </w:r>
      <w:proofErr w:type="spellStart"/>
      <w:r w:rsidRPr="006C1F71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Pr="006C1F71">
        <w:rPr>
          <w:rFonts w:ascii="Times New Roman" w:hAnsi="Times New Roman"/>
          <w:bCs/>
          <w:iCs/>
          <w:sz w:val="24"/>
          <w:szCs w:val="24"/>
        </w:rPr>
        <w:t xml:space="preserve">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B1214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- "Санитарно-эпидемиологических требований к устройству, содержанию и организации режима работы в дошкольных организациях"  2.4.1.3049-13 № 26 от 15.05.2013 г.;</w:t>
      </w:r>
    </w:p>
    <w:p w:rsidR="00EB1214" w:rsidRPr="006C1F71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ООП МБДОУ №3;</w:t>
      </w:r>
    </w:p>
    <w:p w:rsidR="00EB1214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 xml:space="preserve">- «Ладушки» И. М. </w:t>
      </w:r>
      <w:proofErr w:type="spellStart"/>
      <w:r w:rsidRPr="006C1F71">
        <w:rPr>
          <w:rFonts w:ascii="Times New Roman" w:hAnsi="Times New Roman"/>
          <w:bCs/>
          <w:iCs/>
          <w:sz w:val="24"/>
          <w:szCs w:val="24"/>
        </w:rPr>
        <w:t>Каплуновой</w:t>
      </w:r>
      <w:proofErr w:type="spellEnd"/>
      <w:r w:rsidRPr="006C1F71">
        <w:rPr>
          <w:rFonts w:ascii="Times New Roman" w:hAnsi="Times New Roman"/>
          <w:bCs/>
          <w:iCs/>
          <w:sz w:val="24"/>
          <w:szCs w:val="24"/>
        </w:rPr>
        <w:t xml:space="preserve">, И. А. </w:t>
      </w:r>
      <w:proofErr w:type="spellStart"/>
      <w:r w:rsidRPr="006C1F71">
        <w:rPr>
          <w:rFonts w:ascii="Times New Roman" w:hAnsi="Times New Roman"/>
          <w:bCs/>
          <w:iCs/>
          <w:sz w:val="24"/>
          <w:szCs w:val="24"/>
        </w:rPr>
        <w:t>Новоскольцевой</w:t>
      </w:r>
      <w:proofErr w:type="spellEnd"/>
      <w:r w:rsidRPr="006C1F71">
        <w:rPr>
          <w:rFonts w:ascii="Times New Roman" w:hAnsi="Times New Roman"/>
          <w:bCs/>
          <w:iCs/>
          <w:sz w:val="24"/>
          <w:szCs w:val="24"/>
        </w:rPr>
        <w:t>, СПб, 2009 г</w:t>
      </w:r>
    </w:p>
    <w:p w:rsidR="00EB1214" w:rsidRPr="006C1F71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 xml:space="preserve">-«Ясельки»  И. М. </w:t>
      </w:r>
      <w:proofErr w:type="spellStart"/>
      <w:r w:rsidRPr="006C1F71">
        <w:rPr>
          <w:rFonts w:ascii="Times New Roman" w:hAnsi="Times New Roman"/>
          <w:bCs/>
          <w:iCs/>
          <w:sz w:val="24"/>
          <w:szCs w:val="24"/>
        </w:rPr>
        <w:t>Каплуновой</w:t>
      </w:r>
      <w:proofErr w:type="spellEnd"/>
      <w:r w:rsidRPr="006C1F71">
        <w:rPr>
          <w:rFonts w:ascii="Times New Roman" w:hAnsi="Times New Roman"/>
          <w:bCs/>
          <w:iCs/>
          <w:sz w:val="24"/>
          <w:szCs w:val="24"/>
        </w:rPr>
        <w:t xml:space="preserve">, И. А. </w:t>
      </w:r>
      <w:proofErr w:type="spellStart"/>
      <w:r w:rsidRPr="006C1F71">
        <w:rPr>
          <w:rFonts w:ascii="Times New Roman" w:hAnsi="Times New Roman"/>
          <w:bCs/>
          <w:iCs/>
          <w:sz w:val="24"/>
          <w:szCs w:val="24"/>
        </w:rPr>
        <w:t>Новоскольцевой</w:t>
      </w:r>
      <w:proofErr w:type="spellEnd"/>
      <w:r w:rsidRPr="006C1F71">
        <w:rPr>
          <w:rFonts w:ascii="Times New Roman" w:hAnsi="Times New Roman"/>
          <w:bCs/>
          <w:iCs/>
          <w:sz w:val="24"/>
          <w:szCs w:val="24"/>
        </w:rPr>
        <w:t>,  СПб,  2010  г.</w:t>
      </w:r>
    </w:p>
    <w:p w:rsidR="00EB1214" w:rsidRPr="0084461B" w:rsidRDefault="00EB1214" w:rsidP="00EB1214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4461B">
        <w:rPr>
          <w:rFonts w:ascii="Times New Roman" w:hAnsi="Times New Roman"/>
          <w:b/>
          <w:color w:val="000000"/>
          <w:sz w:val="24"/>
          <w:szCs w:val="24"/>
        </w:rPr>
        <w:t xml:space="preserve">Часть программы, формируемая участниками образовательных отношений, </w:t>
      </w:r>
      <w:proofErr w:type="spellStart"/>
      <w:r w:rsidRPr="0084461B">
        <w:rPr>
          <w:rFonts w:ascii="Times New Roman" w:hAnsi="Times New Roman"/>
          <w:color w:val="000000"/>
          <w:sz w:val="24"/>
          <w:szCs w:val="24"/>
        </w:rPr>
        <w:t>разработанас</w:t>
      </w:r>
      <w:proofErr w:type="spellEnd"/>
      <w:r w:rsidRPr="0084461B">
        <w:rPr>
          <w:rFonts w:ascii="Times New Roman" w:hAnsi="Times New Roman"/>
          <w:color w:val="000000"/>
          <w:sz w:val="24"/>
          <w:szCs w:val="24"/>
        </w:rPr>
        <w:t xml:space="preserve"> учетом регионального проекта «Танец как средство эстетического  развития  детей»- «Танцевальная палитра» (руководитель проекта - А.А. Колесников) для 3-х групп детей: 6-го года жизни и 7-го года жизни. </w:t>
      </w:r>
      <w:r w:rsidRPr="0084461B">
        <w:rPr>
          <w:rFonts w:ascii="Times New Roman" w:hAnsi="Times New Roman"/>
          <w:b/>
          <w:color w:val="000000"/>
          <w:sz w:val="24"/>
          <w:szCs w:val="24"/>
          <w:lang w:eastAsia="ar-SA"/>
        </w:rPr>
        <w:t>Основная цель–</w:t>
      </w:r>
      <w:r w:rsidRPr="0084461B">
        <w:rPr>
          <w:rFonts w:ascii="Times New Roman" w:hAnsi="Times New Roman"/>
          <w:color w:val="000000"/>
          <w:sz w:val="24"/>
          <w:szCs w:val="24"/>
          <w:lang w:eastAsia="ar-SA"/>
        </w:rPr>
        <w:t>создание условий для наиболее полного раскрытия и реализации музыкально – ритмических  способностей детей, как в коллективе, так и индивидуально.</w:t>
      </w:r>
    </w:p>
    <w:p w:rsidR="00EB1214" w:rsidRPr="00A32D44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32D44">
        <w:rPr>
          <w:rFonts w:ascii="Times New Roman" w:hAnsi="Times New Roman"/>
          <w:b/>
          <w:bCs/>
          <w:iCs/>
          <w:sz w:val="24"/>
          <w:szCs w:val="24"/>
        </w:rPr>
        <w:t>4.3.Характеристика  взаимодействия педагогического коллектива с семьями воспитанников</w:t>
      </w:r>
    </w:p>
    <w:p w:rsidR="00EB1214" w:rsidRPr="0033576F" w:rsidRDefault="00EB1214" w:rsidP="00EB12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3576F">
        <w:rPr>
          <w:rFonts w:ascii="Times New Roman" w:hAnsi="Times New Roman"/>
          <w:sz w:val="24"/>
          <w:szCs w:val="24"/>
          <w:u w:val="single"/>
        </w:rPr>
        <w:t>Основные принципы:</w:t>
      </w:r>
    </w:p>
    <w:p w:rsidR="00EB1214" w:rsidRPr="0033576F" w:rsidRDefault="00EB1214" w:rsidP="00EB12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33576F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EB1214" w:rsidRPr="0033576F" w:rsidRDefault="00EB1214" w:rsidP="00EB12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33576F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EB1214" w:rsidRPr="0033576F" w:rsidRDefault="00EB1214" w:rsidP="00EB12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33576F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EB1214" w:rsidRPr="0033576F" w:rsidRDefault="00EB1214" w:rsidP="00EB12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33576F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EB1214" w:rsidRPr="006C1F71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00185">
        <w:rPr>
          <w:rFonts w:ascii="Times New Roman" w:hAnsi="Times New Roman"/>
          <w:bCs/>
          <w:i/>
          <w:iCs/>
          <w:sz w:val="24"/>
          <w:szCs w:val="24"/>
        </w:rPr>
        <w:t>Рабочая  программа  музыкального  руководителя</w:t>
      </w:r>
      <w:r w:rsidRPr="006C1F71">
        <w:rPr>
          <w:rFonts w:ascii="Times New Roman" w:hAnsi="Times New Roman"/>
          <w:bCs/>
          <w:iCs/>
          <w:sz w:val="24"/>
          <w:szCs w:val="24"/>
        </w:rPr>
        <w:t xml:space="preserve">  предусматривает основные </w:t>
      </w:r>
      <w:r w:rsidRPr="006C1F71">
        <w:rPr>
          <w:rFonts w:ascii="Times New Roman" w:hAnsi="Times New Roman"/>
          <w:bCs/>
          <w:i/>
          <w:iCs/>
          <w:sz w:val="24"/>
          <w:szCs w:val="24"/>
        </w:rPr>
        <w:t>направления</w:t>
      </w:r>
      <w:r w:rsidRPr="006C1F71">
        <w:rPr>
          <w:rFonts w:ascii="Times New Roman" w:hAnsi="Times New Roman"/>
          <w:bCs/>
          <w:iCs/>
          <w:sz w:val="24"/>
          <w:szCs w:val="24"/>
        </w:rPr>
        <w:t xml:space="preserve"> взаимодействия с родителями:</w:t>
      </w:r>
    </w:p>
    <w:p w:rsidR="00EB1214" w:rsidRPr="006C1F71" w:rsidRDefault="00EB1214" w:rsidP="00EB121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изучение семьи и условий семейного воспитания,</w:t>
      </w:r>
    </w:p>
    <w:p w:rsidR="00EB1214" w:rsidRPr="006C1F71" w:rsidRDefault="00EB1214" w:rsidP="00EB121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пропаганда музыкального развития детей среди родителей,</w:t>
      </w:r>
    </w:p>
    <w:p w:rsidR="00EB1214" w:rsidRPr="006C1F71" w:rsidRDefault="00EB1214" w:rsidP="00EB121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активизация и коррекция музыкального развития в семье.</w:t>
      </w:r>
    </w:p>
    <w:p w:rsidR="00EB1214" w:rsidRPr="006C1F71" w:rsidRDefault="00EB1214" w:rsidP="00EB121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дифференцированная и индивидуальная работа с семьёй.</w:t>
      </w:r>
    </w:p>
    <w:p w:rsidR="00EB1214" w:rsidRDefault="00EB1214" w:rsidP="00EB121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F71">
        <w:rPr>
          <w:rFonts w:ascii="Times New Roman" w:hAnsi="Times New Roman"/>
          <w:bCs/>
          <w:iCs/>
          <w:sz w:val="24"/>
          <w:szCs w:val="24"/>
        </w:rPr>
        <w:t>обобщение и распространение положительного опыта семейного воспитания.</w:t>
      </w:r>
    </w:p>
    <w:p w:rsidR="00EB1214" w:rsidRPr="0084461B" w:rsidRDefault="00EB1214" w:rsidP="00EB12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4461B">
        <w:rPr>
          <w:rFonts w:ascii="Times New Roman" w:hAnsi="Times New Roman"/>
          <w:b/>
          <w:bCs/>
          <w:iCs/>
          <w:color w:val="000000"/>
          <w:sz w:val="24"/>
          <w:szCs w:val="24"/>
        </w:rPr>
        <w:t>В части программы,</w:t>
      </w:r>
      <w:r w:rsidRPr="0084461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формируемой участниками образовательных отношений по реализации  проекта «Танцевальная палитра», предусматриваются те же направления взаимодействия с родителями, что и во всей работе по музыкальному воспитанию детей,  строго в  соответствии  с основными  направлениями, заявленными в  ООП МБДОУ № 3.</w:t>
      </w:r>
    </w:p>
    <w:sectPr w:rsidR="00EB1214" w:rsidRPr="0084461B" w:rsidSect="00EB12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214"/>
    <w:rsid w:val="00EB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2018-01-27T17:59:00Z</dcterms:created>
  <dcterms:modified xsi:type="dcterms:W3CDTF">2018-01-27T18:01:00Z</dcterms:modified>
</cp:coreProperties>
</file>