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F4" w:rsidRPr="00283CF4" w:rsidRDefault="00283CF4" w:rsidP="00283C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3CF4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283CF4" w:rsidRPr="00283CF4" w:rsidRDefault="00283CF4" w:rsidP="00283C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3CF4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283CF4" w:rsidRDefault="00283CF4" w:rsidP="00283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F4">
        <w:rPr>
          <w:rFonts w:ascii="Times New Roman" w:hAnsi="Times New Roman" w:cs="Times New Roman"/>
          <w:b/>
          <w:bCs/>
          <w:sz w:val="28"/>
          <w:szCs w:val="28"/>
        </w:rPr>
        <w:t>Мониторинг качества развивающей предметно-пространственной среды</w:t>
      </w:r>
    </w:p>
    <w:p w:rsidR="00283CF4" w:rsidRPr="00283CF4" w:rsidRDefault="00283CF4" w:rsidP="00283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9028"/>
        <w:gridCol w:w="2409"/>
        <w:gridCol w:w="1418"/>
        <w:gridCol w:w="2079"/>
      </w:tblGrid>
      <w:tr w:rsidR="00283CF4" w:rsidRPr="00283CF4" w:rsidTr="00121443">
        <w:trPr>
          <w:trHeight w:val="585"/>
        </w:trPr>
        <w:tc>
          <w:tcPr>
            <w:tcW w:w="612" w:type="dxa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2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Оценка критерия</w:t>
            </w:r>
          </w:p>
        </w:tc>
        <w:tc>
          <w:tcPr>
            <w:tcW w:w="1418" w:type="dxa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3CF4" w:rsidRPr="00283CF4" w:rsidTr="00121443">
        <w:trPr>
          <w:trHeight w:val="407"/>
        </w:trPr>
        <w:tc>
          <w:tcPr>
            <w:tcW w:w="15546" w:type="dxa"/>
            <w:gridSpan w:val="5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Наличие образовательных условий для качественной реализации содержания дошкольного образования</w:t>
            </w:r>
          </w:p>
        </w:tc>
      </w:tr>
      <w:tr w:rsidR="00283CF4" w:rsidRPr="00283CF4" w:rsidTr="00121443">
        <w:trPr>
          <w:trHeight w:val="106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</w:t>
            </w:r>
            <w:proofErr w:type="gramStart"/>
            <w:r w:rsidRPr="00283CF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223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56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262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Воспитанникам доступен широкий круг разнообразных материалов, которые используются для развития ребенка во всех образовательных областях ФГОС </w:t>
            </w:r>
            <w:proofErr w:type="gramStart"/>
            <w:r w:rsidRPr="00283CF4">
              <w:rPr>
                <w:rFonts w:ascii="Times New Roman" w:hAnsi="Times New Roman" w:cs="Times New Roman"/>
              </w:rPr>
              <w:t>ДО</w:t>
            </w:r>
            <w:proofErr w:type="gramEnd"/>
            <w:r w:rsidRPr="00283CF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83CF4">
              <w:rPr>
                <w:rFonts w:ascii="Times New Roman" w:hAnsi="Times New Roman" w:cs="Times New Roman"/>
              </w:rPr>
              <w:t>подобраны</w:t>
            </w:r>
            <w:proofErr w:type="gramEnd"/>
            <w:r w:rsidRPr="00283CF4">
              <w:rPr>
                <w:rFonts w:ascii="Times New Roman" w:hAnsi="Times New Roman" w:cs="Times New Roman"/>
              </w:rPr>
              <w:t xml:space="preserve">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Осуществляется планомерное, систематическое обогащение и совершенствование образовательной среды (в том числе в рамках выполнения п. 1.2)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РППС адаптируется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3CF4">
              <w:rPr>
                <w:rFonts w:ascii="Times New Roman" w:hAnsi="Times New Roman" w:cs="Times New Roman"/>
              </w:rPr>
              <w:t>В образовательной среде присутствуют материалы для самостоятельной работы обучающихся, изготовленные с участием детей, родителей и сотрудников ДОО</w:t>
            </w:r>
            <w:proofErr w:type="gramEnd"/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РППС позволяет детям развивать инициативу, самостоятельность, критическое мышление (например, наличие баз заданий различной сложности по различным образовательным областям, элементов маркировки пространства, схем выполнения опытов и экспериментов и др.)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15546" w:type="dxa"/>
            <w:gridSpan w:val="5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Во внутренней системе оценки качества дошкольного образования (ВСОКО) предусмотрены (определены) критерии качества педагогической работы по всем образовательным областям 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Педагоги периодически проводят самоанализ эффективности своей работы с опорой на критерии качества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В режиме дня в группах детского сада соблюдается баланс между 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Образовательный процесс насыщен различными ситуациями, стимулирующими любознательность детей, отражающими их интересы и мотивирующими к познанию окружающего мира во всем его многообразии 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При организации образовательной деятельности приоритет отдается подгрупповым и индивидуальным формам работы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 w:val="restart"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028" w:type="dxa"/>
            <w:vMerge w:val="restart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Детская инициатива поддерживается педагогами в течение всего дня </w:t>
            </w: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Скорее нет, чем да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CF4" w:rsidRPr="00283CF4" w:rsidTr="00121443">
        <w:trPr>
          <w:trHeight w:val="365"/>
        </w:trPr>
        <w:tc>
          <w:tcPr>
            <w:tcW w:w="612" w:type="dxa"/>
            <w:vMerge/>
            <w:noWrap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vMerge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83CF4" w:rsidRPr="00283CF4" w:rsidRDefault="00283CF4" w:rsidP="00121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3CF4" w:rsidRDefault="00283CF4" w:rsidP="00283CF4">
      <w:pPr>
        <w:spacing w:after="0" w:line="240" w:lineRule="auto"/>
        <w:rPr>
          <w:b/>
        </w:rPr>
      </w:pPr>
    </w:p>
    <w:p w:rsidR="00283CF4" w:rsidRPr="00283CF4" w:rsidRDefault="00283CF4" w:rsidP="00283CF4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283CF4">
        <w:rPr>
          <w:rFonts w:ascii="Times New Roman" w:hAnsi="Times New Roman" w:cs="Times New Roman"/>
          <w:b/>
          <w:sz w:val="28"/>
          <w:szCs w:val="28"/>
        </w:rPr>
        <w:t>Качественный анализ</w:t>
      </w:r>
    </w:p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3"/>
        <w:gridCol w:w="1440"/>
        <w:gridCol w:w="2160"/>
        <w:gridCol w:w="1800"/>
        <w:gridCol w:w="1620"/>
      </w:tblGrid>
      <w:tr w:rsidR="00283CF4" w:rsidRPr="00283CF4" w:rsidTr="00121443">
        <w:tc>
          <w:tcPr>
            <w:tcW w:w="8393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83CF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40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83CF4">
              <w:rPr>
                <w:rFonts w:ascii="Times New Roman" w:hAnsi="Times New Roman" w:cs="Times New Roman"/>
                <w:b/>
              </w:rPr>
              <w:t>Низкий уровень</w:t>
            </w:r>
          </w:p>
        </w:tc>
        <w:tc>
          <w:tcPr>
            <w:tcW w:w="2160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83CF4">
              <w:rPr>
                <w:rFonts w:ascii="Times New Roman" w:hAnsi="Times New Roman" w:cs="Times New Roman"/>
                <w:b/>
              </w:rPr>
              <w:t>Недостаточный уровень</w:t>
            </w:r>
          </w:p>
        </w:tc>
        <w:tc>
          <w:tcPr>
            <w:tcW w:w="1800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83CF4">
              <w:rPr>
                <w:rFonts w:ascii="Times New Roman" w:hAnsi="Times New Roman" w:cs="Times New Roman"/>
                <w:b/>
              </w:rPr>
              <w:t>Достаточный уровень</w:t>
            </w:r>
          </w:p>
        </w:tc>
        <w:tc>
          <w:tcPr>
            <w:tcW w:w="1620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83CF4">
              <w:rPr>
                <w:rFonts w:ascii="Times New Roman" w:hAnsi="Times New Roman" w:cs="Times New Roman"/>
                <w:b/>
              </w:rPr>
              <w:t>Высокий уровень</w:t>
            </w:r>
          </w:p>
        </w:tc>
      </w:tr>
      <w:tr w:rsidR="00283CF4" w:rsidRPr="00283CF4" w:rsidTr="00121443">
        <w:tc>
          <w:tcPr>
            <w:tcW w:w="8393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283CF4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283CF4">
              <w:rPr>
                <w:rFonts w:ascii="Times New Roman" w:hAnsi="Times New Roman" w:cs="Times New Roman"/>
              </w:rPr>
              <w:t xml:space="preserve"> среды для качественной реализации содержания дошкольного образования</w:t>
            </w:r>
          </w:p>
        </w:tc>
        <w:tc>
          <w:tcPr>
            <w:tcW w:w="144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216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0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62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19-24</w:t>
            </w:r>
          </w:p>
        </w:tc>
      </w:tr>
      <w:tr w:rsidR="00283CF4" w:rsidRPr="00283CF4" w:rsidTr="00121443">
        <w:tc>
          <w:tcPr>
            <w:tcW w:w="8393" w:type="dxa"/>
          </w:tcPr>
          <w:p w:rsidR="00283CF4" w:rsidRPr="00283CF4" w:rsidRDefault="00283CF4" w:rsidP="00121443">
            <w:pPr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  <w:tc>
          <w:tcPr>
            <w:tcW w:w="144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216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0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10- 13</w:t>
            </w:r>
          </w:p>
        </w:tc>
        <w:tc>
          <w:tcPr>
            <w:tcW w:w="1620" w:type="dxa"/>
            <w:vAlign w:val="center"/>
          </w:tcPr>
          <w:p w:rsidR="00283CF4" w:rsidRPr="00283CF4" w:rsidRDefault="00283CF4" w:rsidP="0012144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283CF4">
              <w:rPr>
                <w:rFonts w:ascii="Times New Roman" w:hAnsi="Times New Roman" w:cs="Times New Roman"/>
              </w:rPr>
              <w:t>14-18</w:t>
            </w:r>
          </w:p>
        </w:tc>
      </w:tr>
    </w:tbl>
    <w:p w:rsidR="00283CF4" w:rsidRDefault="00283CF4" w:rsidP="00283CF4">
      <w:pPr>
        <w:spacing w:after="0" w:line="240" w:lineRule="auto"/>
        <w:rPr>
          <w:b/>
        </w:rPr>
      </w:pPr>
    </w:p>
    <w:p w:rsidR="00283CF4" w:rsidRPr="00283CF4" w:rsidRDefault="00283CF4" w:rsidP="00283C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3CF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83CF4" w:rsidRDefault="00283CF4" w:rsidP="0028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F4">
        <w:rPr>
          <w:rFonts w:ascii="Times New Roman" w:hAnsi="Times New Roman" w:cs="Times New Roman"/>
          <w:b/>
          <w:sz w:val="28"/>
          <w:szCs w:val="28"/>
        </w:rPr>
        <w:t>Оценка качества развивающей предметно-пространственной среды</w:t>
      </w:r>
    </w:p>
    <w:p w:rsidR="00283CF4" w:rsidRPr="00283CF4" w:rsidRDefault="00283CF4" w:rsidP="0028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9"/>
        <w:gridCol w:w="1213"/>
        <w:gridCol w:w="1341"/>
      </w:tblGrid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Качество образовательной инфраструктуры ДОО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да</w:t>
            </w: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Холлы, внутренние помещения и территория ДОО используются в образовательной деятельности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lastRenderedPageBreak/>
              <w:t>Во внутренних помещениях и внешней территории ДОО организованы мини-музеи, посвященные семейным традициям, знаковым историческим датам, выдающимся землякам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Во внутренних помещениях ДОО организуются циклы мобильных выставок, содержащих региональный компонент (произведения художественного, декоративно-прикладного, литературного творчества и др.)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  <w:shd w:val="clear" w:color="auto" w:fill="FFFFFF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 ДОО создана удобная навигация внутреннего и внешнего пространства (наличие поэтажных планов размещения кабинетов и возрастных групп)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  <w:shd w:val="clear" w:color="auto" w:fill="FFFFFF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 ДОО создана удобная навигация внутреннего и внешнего пространства (наличие таблиц (указателей) направления движения)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  <w:shd w:val="clear" w:color="auto" w:fill="FFFFFF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 ДОО создана удобная навигация внутреннего и внешнего пространства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 ДОО имеются комфортные зоны ожидания ребенка для родителя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Качество РППС в группах ДОО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Внешний вид, эстетика оформления РППС (единство стиля, преобладание теплых, спокойных оттенков в цветовом оформлении)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 xml:space="preserve">Выполнение требований </w:t>
            </w:r>
            <w:proofErr w:type="spellStart"/>
            <w:r w:rsidRPr="00283CF4">
              <w:rPr>
                <w:rFonts w:ascii="Times New Roman" w:hAnsi="Times New Roman" w:cs="Times New Roman"/>
                <w:szCs w:val="24"/>
              </w:rPr>
              <w:t>СанПиН</w:t>
            </w:r>
            <w:proofErr w:type="spellEnd"/>
            <w:r w:rsidRPr="00283CF4">
              <w:rPr>
                <w:rFonts w:ascii="Times New Roman" w:hAnsi="Times New Roman" w:cs="Times New Roman"/>
                <w:szCs w:val="24"/>
              </w:rPr>
              <w:t xml:space="preserve"> (чистота, освещение, доступность всех центров активности, соответствие размеров мебели росту детей)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Во всех группах ДОО созданы центры для развития детского технического творчества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Во всех группах ДОО созданы центры для развития детского художественно-продуктивного творчества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Во всех группах ДОО созданы центры для развития детского литературного творчества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c>
          <w:tcPr>
            <w:tcW w:w="414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83CF4">
              <w:rPr>
                <w:rFonts w:ascii="Times New Roman" w:hAnsi="Times New Roman" w:cs="Times New Roman"/>
                <w:szCs w:val="24"/>
              </w:rPr>
              <w:t>Во всех группах ДОО созданы центры для развития детского музыкального творчества</w:t>
            </w:r>
          </w:p>
        </w:tc>
        <w:tc>
          <w:tcPr>
            <w:tcW w:w="408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pct"/>
          </w:tcPr>
          <w:p w:rsidR="00283CF4" w:rsidRPr="00283CF4" w:rsidRDefault="00283CF4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3CF4" w:rsidRPr="00BE2427" w:rsidRDefault="00283CF4" w:rsidP="00283CF4">
      <w:pPr>
        <w:spacing w:after="0" w:line="240" w:lineRule="auto"/>
        <w:rPr>
          <w:b/>
          <w:szCs w:val="24"/>
        </w:rPr>
      </w:pPr>
    </w:p>
    <w:p w:rsidR="00283CF4" w:rsidRDefault="00283CF4" w:rsidP="00283CF4">
      <w:pPr>
        <w:spacing w:after="0" w:line="240" w:lineRule="auto"/>
        <w:ind w:left="68" w:right="6" w:hanging="11"/>
        <w:rPr>
          <w:rFonts w:ascii="Times New Roman" w:hAnsi="Times New Roman" w:cs="Times New Roman"/>
          <w:b/>
          <w:sz w:val="28"/>
          <w:szCs w:val="28"/>
        </w:rPr>
      </w:pPr>
      <w:r w:rsidRPr="00283CF4">
        <w:rPr>
          <w:rFonts w:ascii="Times New Roman" w:hAnsi="Times New Roman" w:cs="Times New Roman"/>
          <w:b/>
          <w:sz w:val="28"/>
          <w:szCs w:val="28"/>
        </w:rPr>
        <w:t>Качественный анализ</w:t>
      </w:r>
    </w:p>
    <w:p w:rsidR="00283CF4" w:rsidRPr="00283CF4" w:rsidRDefault="00283CF4" w:rsidP="00283CF4">
      <w:pPr>
        <w:spacing w:after="0" w:line="240" w:lineRule="auto"/>
        <w:ind w:left="68" w:right="6" w:hanging="1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2"/>
        <w:gridCol w:w="4081"/>
        <w:gridCol w:w="6085"/>
      </w:tblGrid>
      <w:tr w:rsidR="00283CF4" w:rsidRPr="00283CF4" w:rsidTr="00121443">
        <w:trPr>
          <w:trHeight w:val="234"/>
        </w:trPr>
        <w:tc>
          <w:tcPr>
            <w:tcW w:w="5262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1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 xml:space="preserve">Итого  (сумма «да») </w:t>
            </w:r>
          </w:p>
        </w:tc>
        <w:tc>
          <w:tcPr>
            <w:tcW w:w="6085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Доля (от общего количества параметров оценки)</w:t>
            </w:r>
          </w:p>
        </w:tc>
      </w:tr>
      <w:tr w:rsidR="00283CF4" w:rsidRPr="00283CF4" w:rsidTr="00121443">
        <w:trPr>
          <w:trHeight w:val="215"/>
        </w:trPr>
        <w:tc>
          <w:tcPr>
            <w:tcW w:w="5262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>Инфраструктура ДОО</w:t>
            </w:r>
          </w:p>
        </w:tc>
        <w:tc>
          <w:tcPr>
            <w:tcW w:w="4081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85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CF4" w:rsidRPr="00283CF4" w:rsidTr="00121443">
        <w:trPr>
          <w:trHeight w:val="215"/>
        </w:trPr>
        <w:tc>
          <w:tcPr>
            <w:tcW w:w="5262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rPr>
                <w:rFonts w:ascii="Times New Roman" w:hAnsi="Times New Roman" w:cs="Times New Roman"/>
                <w:b/>
                <w:szCs w:val="24"/>
              </w:rPr>
            </w:pPr>
            <w:r w:rsidRPr="00283CF4">
              <w:rPr>
                <w:rFonts w:ascii="Times New Roman" w:hAnsi="Times New Roman" w:cs="Times New Roman"/>
                <w:b/>
                <w:szCs w:val="24"/>
              </w:rPr>
              <w:t xml:space="preserve">РППС групп ДОО </w:t>
            </w:r>
          </w:p>
        </w:tc>
        <w:tc>
          <w:tcPr>
            <w:tcW w:w="4081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85" w:type="dxa"/>
          </w:tcPr>
          <w:p w:rsidR="00283CF4" w:rsidRPr="00283CF4" w:rsidRDefault="00283CF4" w:rsidP="00121443">
            <w:pPr>
              <w:spacing w:after="0" w:line="240" w:lineRule="auto"/>
              <w:ind w:left="68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3CF4" w:rsidRDefault="00283CF4" w:rsidP="00283CF4">
      <w:pPr>
        <w:spacing w:after="0" w:line="240" w:lineRule="auto"/>
        <w:rPr>
          <w:b/>
        </w:rPr>
      </w:pPr>
    </w:p>
    <w:p w:rsidR="0018473A" w:rsidRDefault="0018473A"/>
    <w:sectPr w:rsidR="0018473A" w:rsidSect="00283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CF4"/>
    <w:rsid w:val="0018473A"/>
    <w:rsid w:val="0028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2021-07-06T09:05:00Z</dcterms:created>
  <dcterms:modified xsi:type="dcterms:W3CDTF">2021-07-06T09:08:00Z</dcterms:modified>
</cp:coreProperties>
</file>